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18C35" w14:textId="6C25D3D0" w:rsidR="00044541" w:rsidRPr="002B4F19" w:rsidRDefault="003472E3" w:rsidP="00463FCD">
      <w:pPr>
        <w:spacing w:line="300" w:lineRule="exact"/>
        <w:ind w:left="2694" w:right="719"/>
        <w:jc w:val="center"/>
        <w:rPr>
          <w:rFonts w:ascii="Arial" w:eastAsia="Arial" w:hAnsi="Arial" w:cs="Arial"/>
          <w:b/>
          <w:color w:val="000000" w:themeColor="text1"/>
          <w:spacing w:val="-1"/>
          <w:sz w:val="22"/>
          <w:szCs w:val="24"/>
          <w:lang w:val="fr-FR"/>
        </w:rPr>
      </w:pPr>
      <w:r w:rsidRPr="002B4F19">
        <w:rPr>
          <w:rFonts w:ascii="Arial" w:hAnsi="Arial" w:cs="Arial"/>
          <w:noProof/>
          <w:sz w:val="18"/>
          <w:lang w:val="fr-FR" w:eastAsia="fr-FR"/>
        </w:rPr>
        <w:drawing>
          <wp:anchor distT="0" distB="0" distL="114300" distR="114300" simplePos="0" relativeHeight="251657216" behindDoc="1" locked="0" layoutInCell="1" allowOverlap="1" wp14:anchorId="4196C2C5" wp14:editId="3AD13BC9">
            <wp:simplePos x="0" y="0"/>
            <wp:positionH relativeFrom="column">
              <wp:posOffset>6603365</wp:posOffset>
            </wp:positionH>
            <wp:positionV relativeFrom="paragraph">
              <wp:posOffset>-41275</wp:posOffset>
            </wp:positionV>
            <wp:extent cx="600075" cy="528320"/>
            <wp:effectExtent l="0" t="0" r="0" b="0"/>
            <wp:wrapThrough wrapText="bothSides">
              <wp:wrapPolygon edited="0">
                <wp:start x="0" y="0"/>
                <wp:lineTo x="0" y="21029"/>
                <wp:lineTo x="21257" y="21029"/>
                <wp:lineTo x="21257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64B6" w:rsidRPr="002B4F19">
        <w:rPr>
          <w:rFonts w:ascii="Arial" w:eastAsia="Arial" w:hAnsi="Arial" w:cs="Arial"/>
          <w:b/>
          <w:noProof/>
          <w:color w:val="000000" w:themeColor="text1"/>
          <w:spacing w:val="-1"/>
          <w:sz w:val="22"/>
          <w:szCs w:val="24"/>
          <w:lang w:val="fr-FR" w:eastAsia="fr-FR"/>
        </w:rPr>
        <w:drawing>
          <wp:anchor distT="0" distB="0" distL="114300" distR="114300" simplePos="0" relativeHeight="251656192" behindDoc="0" locked="0" layoutInCell="1" allowOverlap="1" wp14:anchorId="14D86A62" wp14:editId="4D75F722">
            <wp:simplePos x="0" y="0"/>
            <wp:positionH relativeFrom="column">
              <wp:posOffset>550545</wp:posOffset>
            </wp:positionH>
            <wp:positionV relativeFrom="paragraph">
              <wp:posOffset>-107315</wp:posOffset>
            </wp:positionV>
            <wp:extent cx="971550" cy="960755"/>
            <wp:effectExtent l="0" t="0" r="0" b="0"/>
            <wp:wrapNone/>
            <wp:docPr id="17" name="Image 17" descr="Résultat de recherche d'images pour &quot;chu dijo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chu dijon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80A" w:rsidRPr="002B4F19">
        <w:rPr>
          <w:rFonts w:ascii="Arial" w:eastAsia="Arial" w:hAnsi="Arial" w:cs="Arial"/>
          <w:b/>
          <w:color w:val="000000" w:themeColor="text1"/>
          <w:spacing w:val="-1"/>
          <w:sz w:val="22"/>
          <w:szCs w:val="24"/>
          <w:lang w:val="fr-FR"/>
        </w:rPr>
        <w:t xml:space="preserve">UF </w:t>
      </w:r>
      <w:r w:rsidR="00643D80" w:rsidRPr="002B4F19">
        <w:rPr>
          <w:rFonts w:ascii="Arial" w:eastAsia="Arial" w:hAnsi="Arial" w:cs="Arial"/>
          <w:b/>
          <w:color w:val="000000" w:themeColor="text1"/>
          <w:spacing w:val="-1"/>
          <w:sz w:val="22"/>
          <w:szCs w:val="24"/>
          <w:lang w:val="fr-FR"/>
        </w:rPr>
        <w:t>6254 : Innovation</w:t>
      </w:r>
      <w:r w:rsidR="00F723F4" w:rsidRPr="002B4F19">
        <w:rPr>
          <w:rFonts w:ascii="Arial" w:eastAsia="Arial" w:hAnsi="Arial" w:cs="Arial"/>
          <w:b/>
          <w:color w:val="000000" w:themeColor="text1"/>
          <w:spacing w:val="-1"/>
          <w:sz w:val="22"/>
          <w:szCs w:val="24"/>
          <w:lang w:val="fr-FR"/>
        </w:rPr>
        <w:t>s</w:t>
      </w:r>
      <w:r w:rsidR="00643D80" w:rsidRPr="002B4F19">
        <w:rPr>
          <w:rFonts w:ascii="Arial" w:eastAsia="Arial" w:hAnsi="Arial" w:cs="Arial"/>
          <w:b/>
          <w:color w:val="000000" w:themeColor="text1"/>
          <w:spacing w:val="-1"/>
          <w:sz w:val="22"/>
          <w:szCs w:val="24"/>
          <w:lang w:val="fr-FR"/>
        </w:rPr>
        <w:t xml:space="preserve"> en Diagnostic Génomique des Maladies Rares</w:t>
      </w:r>
    </w:p>
    <w:p w14:paraId="0BE81431" w14:textId="758164E9" w:rsidR="00EE68E6" w:rsidRPr="002B4F19" w:rsidRDefault="00825F18" w:rsidP="00463FCD">
      <w:pPr>
        <w:ind w:left="2694" w:right="719"/>
        <w:jc w:val="center"/>
        <w:rPr>
          <w:rFonts w:ascii="Arial" w:eastAsia="Arial" w:hAnsi="Arial" w:cs="Arial"/>
          <w:color w:val="000000" w:themeColor="text1"/>
          <w:spacing w:val="-1"/>
          <w:sz w:val="16"/>
          <w:szCs w:val="16"/>
          <w:lang w:val="fr-FR"/>
        </w:rPr>
      </w:pPr>
      <w:r w:rsidRPr="002B4F19">
        <w:rPr>
          <w:rFonts w:ascii="Arial" w:eastAsia="Arial" w:hAnsi="Arial" w:cs="Arial"/>
          <w:color w:val="000000" w:themeColor="text1"/>
          <w:spacing w:val="-1"/>
          <w:sz w:val="16"/>
          <w:szCs w:val="16"/>
          <w:lang w:val="fr-FR"/>
        </w:rPr>
        <w:t>Plateforme de biologie hospitalo-universitaire</w:t>
      </w:r>
    </w:p>
    <w:p w14:paraId="615B44DC" w14:textId="1C1F7FAE" w:rsidR="008566BD" w:rsidRPr="002B4F19" w:rsidRDefault="008D06F0" w:rsidP="00463FCD">
      <w:pPr>
        <w:ind w:left="2694" w:right="719"/>
        <w:jc w:val="center"/>
        <w:rPr>
          <w:rFonts w:ascii="Arial" w:eastAsia="Arial" w:hAnsi="Arial" w:cs="Arial"/>
          <w:color w:val="000000" w:themeColor="text1"/>
          <w:spacing w:val="-1"/>
          <w:sz w:val="16"/>
          <w:szCs w:val="16"/>
          <w:lang w:val="fr-FR"/>
        </w:rPr>
      </w:pPr>
      <w:r w:rsidRPr="002B4F19">
        <w:rPr>
          <w:rFonts w:ascii="Arial" w:eastAsia="Arial" w:hAnsi="Arial" w:cs="Arial"/>
          <w:color w:val="000000" w:themeColor="text1"/>
          <w:spacing w:val="-1"/>
          <w:sz w:val="16"/>
          <w:szCs w:val="16"/>
          <w:lang w:val="fr-FR"/>
        </w:rPr>
        <w:t>2</w:t>
      </w:r>
      <w:r w:rsidR="00FC322E" w:rsidRPr="002B4F19">
        <w:rPr>
          <w:rFonts w:ascii="Arial" w:eastAsia="Arial" w:hAnsi="Arial" w:cs="Arial"/>
          <w:color w:val="000000" w:themeColor="text1"/>
          <w:spacing w:val="-1"/>
          <w:sz w:val="16"/>
          <w:szCs w:val="16"/>
          <w:lang w:val="fr-FR"/>
        </w:rPr>
        <w:t xml:space="preserve">, Rue Angélique </w:t>
      </w:r>
      <w:proofErr w:type="spellStart"/>
      <w:r w:rsidR="00FC322E" w:rsidRPr="002B4F19">
        <w:rPr>
          <w:rFonts w:ascii="Arial" w:eastAsia="Arial" w:hAnsi="Arial" w:cs="Arial"/>
          <w:color w:val="000000" w:themeColor="text1"/>
          <w:spacing w:val="-1"/>
          <w:sz w:val="16"/>
          <w:szCs w:val="16"/>
          <w:lang w:val="fr-FR"/>
        </w:rPr>
        <w:t>Ducoudray</w:t>
      </w:r>
      <w:proofErr w:type="spellEnd"/>
    </w:p>
    <w:p w14:paraId="056D9A72" w14:textId="21CF0CED" w:rsidR="00EE68E6" w:rsidRPr="002B4F19" w:rsidRDefault="00FC322E" w:rsidP="00463FCD">
      <w:pPr>
        <w:ind w:left="2694" w:right="719"/>
        <w:jc w:val="center"/>
        <w:rPr>
          <w:rFonts w:ascii="Arial" w:eastAsia="Arial" w:hAnsi="Arial" w:cs="Arial"/>
          <w:color w:val="000000" w:themeColor="text1"/>
          <w:spacing w:val="-1"/>
          <w:sz w:val="16"/>
          <w:szCs w:val="16"/>
          <w:lang w:val="fr-FR"/>
        </w:rPr>
      </w:pPr>
      <w:r w:rsidRPr="002B4F19">
        <w:rPr>
          <w:rFonts w:ascii="Arial" w:eastAsia="Arial" w:hAnsi="Arial" w:cs="Arial"/>
          <w:color w:val="000000" w:themeColor="text1"/>
          <w:spacing w:val="-1"/>
          <w:sz w:val="16"/>
          <w:szCs w:val="16"/>
          <w:lang w:val="fr-FR"/>
        </w:rPr>
        <w:t xml:space="preserve">BP 37013 - 21070 </w:t>
      </w:r>
      <w:r w:rsidR="00EE68E6" w:rsidRPr="002B4F19">
        <w:rPr>
          <w:rFonts w:ascii="Arial" w:eastAsia="Arial" w:hAnsi="Arial" w:cs="Arial"/>
          <w:color w:val="000000" w:themeColor="text1"/>
          <w:spacing w:val="-1"/>
          <w:sz w:val="16"/>
          <w:szCs w:val="16"/>
          <w:lang w:val="fr-FR"/>
        </w:rPr>
        <w:t>Dijon</w:t>
      </w:r>
      <w:r w:rsidRPr="002B4F19">
        <w:rPr>
          <w:rFonts w:ascii="Arial" w:eastAsia="Arial" w:hAnsi="Arial" w:cs="Arial"/>
          <w:color w:val="000000" w:themeColor="text1"/>
          <w:spacing w:val="-1"/>
          <w:sz w:val="16"/>
          <w:szCs w:val="16"/>
          <w:lang w:val="fr-FR"/>
        </w:rPr>
        <w:t xml:space="preserve"> cedex</w:t>
      </w:r>
    </w:p>
    <w:p w14:paraId="58CAB7D1" w14:textId="76CB60C5" w:rsidR="009F4079" w:rsidRPr="002B4F19" w:rsidRDefault="00CD38D1" w:rsidP="00463FCD">
      <w:pPr>
        <w:spacing w:line="300" w:lineRule="exact"/>
        <w:ind w:left="2694" w:right="719"/>
        <w:jc w:val="center"/>
        <w:rPr>
          <w:rFonts w:ascii="Arial" w:eastAsia="Arial" w:hAnsi="Arial" w:cs="Arial"/>
          <w:b/>
          <w:color w:val="000000" w:themeColor="text1"/>
          <w:spacing w:val="-1"/>
          <w:sz w:val="16"/>
          <w:szCs w:val="16"/>
          <w:lang w:val="fr-FR"/>
        </w:rPr>
        <w:sectPr w:rsidR="009F4079" w:rsidRPr="002B4F19" w:rsidSect="00643D80">
          <w:type w:val="continuous"/>
          <w:pgSz w:w="11900" w:h="16840"/>
          <w:pgMar w:top="426" w:right="600" w:bottom="280" w:left="120" w:header="720" w:footer="720" w:gutter="0"/>
          <w:cols w:space="720"/>
        </w:sectPr>
      </w:pPr>
      <w:r w:rsidRPr="002B4F19">
        <w:rPr>
          <w:rFonts w:ascii="Arial" w:eastAsia="DejaVu Sans" w:hAnsi="Arial" w:cs="Arial"/>
          <w:b/>
          <w:noProof/>
          <w:color w:val="000000" w:themeColor="text1"/>
          <w:spacing w:val="-1"/>
          <w:sz w:val="18"/>
          <w:szCs w:val="1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EC5D5DB" wp14:editId="5DD3F02A">
            <wp:simplePos x="0" y="0"/>
            <wp:positionH relativeFrom="column">
              <wp:posOffset>6029960</wp:posOffset>
            </wp:positionH>
            <wp:positionV relativeFrom="paragraph">
              <wp:posOffset>30480</wp:posOffset>
            </wp:positionV>
            <wp:extent cx="1210945" cy="362585"/>
            <wp:effectExtent l="0" t="0" r="0" b="0"/>
            <wp:wrapNone/>
            <wp:docPr id="2" name="Image 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079" w:rsidRPr="002B4F19">
        <w:rPr>
          <w:rFonts w:ascii="Arial" w:eastAsia="Arial" w:hAnsi="Arial" w:cs="Arial"/>
          <w:b/>
          <w:color w:val="000000" w:themeColor="text1"/>
          <w:spacing w:val="-1"/>
          <w:sz w:val="16"/>
          <w:szCs w:val="16"/>
          <w:lang w:val="fr-FR"/>
        </w:rPr>
        <w:t>Responsable</w:t>
      </w:r>
      <w:r w:rsidR="003472E3" w:rsidRPr="002B4F19">
        <w:rPr>
          <w:rFonts w:ascii="Arial" w:eastAsia="Arial" w:hAnsi="Arial" w:cs="Arial"/>
          <w:b/>
          <w:color w:val="000000" w:themeColor="text1"/>
          <w:spacing w:val="-1"/>
          <w:sz w:val="16"/>
          <w:szCs w:val="16"/>
          <w:lang w:val="fr-FR"/>
        </w:rPr>
        <w:t>s</w:t>
      </w:r>
      <w:r w:rsidR="009F4079" w:rsidRPr="002B4F19">
        <w:rPr>
          <w:rFonts w:ascii="Arial" w:eastAsia="Arial" w:hAnsi="Arial" w:cs="Arial"/>
          <w:b/>
          <w:color w:val="000000" w:themeColor="text1"/>
          <w:spacing w:val="-1"/>
          <w:sz w:val="16"/>
          <w:szCs w:val="16"/>
          <w:lang w:val="fr-FR"/>
        </w:rPr>
        <w:t> : Pr Christophe Philippe</w:t>
      </w:r>
      <w:r w:rsidR="003472E3" w:rsidRPr="002B4F19">
        <w:rPr>
          <w:rFonts w:ascii="Arial" w:eastAsia="Arial" w:hAnsi="Arial" w:cs="Arial"/>
          <w:b/>
          <w:color w:val="000000" w:themeColor="text1"/>
          <w:spacing w:val="-1"/>
          <w:sz w:val="16"/>
          <w:szCs w:val="16"/>
          <w:lang w:val="fr-FR"/>
        </w:rPr>
        <w:t xml:space="preserve"> – Pr Christel Thauvin</w:t>
      </w:r>
    </w:p>
    <w:p w14:paraId="35DFD13C" w14:textId="77777777" w:rsidR="00EF6298" w:rsidRPr="002B4F19" w:rsidRDefault="00EF6298" w:rsidP="00463FCD">
      <w:pPr>
        <w:ind w:left="2694" w:right="149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3EC1ED7" w14:textId="45223267" w:rsidR="001B747C" w:rsidRPr="002B4F19" w:rsidRDefault="00F72B1F" w:rsidP="005269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before="240" w:after="120"/>
        <w:ind w:left="1276" w:right="265"/>
        <w:jc w:val="center"/>
        <w:rPr>
          <w:rFonts w:ascii="Arial" w:hAnsi="Arial" w:cs="Arial"/>
          <w:b/>
          <w:color w:val="22272B"/>
          <w:sz w:val="22"/>
          <w:szCs w:val="22"/>
          <w:lang w:val="fr-FR" w:eastAsia="fr-FR"/>
        </w:rPr>
      </w:pPr>
      <w:r w:rsidRPr="002B4F19">
        <w:rPr>
          <w:rFonts w:ascii="Arial" w:hAnsi="Arial" w:cs="Arial"/>
          <w:b/>
          <w:color w:val="22272B"/>
          <w:sz w:val="22"/>
          <w:szCs w:val="22"/>
          <w:lang w:val="fr-FR" w:eastAsia="fr-FR"/>
        </w:rPr>
        <w:t>Post</w:t>
      </w:r>
      <w:r w:rsidR="00334299" w:rsidRPr="002B4F19">
        <w:rPr>
          <w:rFonts w:ascii="Arial" w:hAnsi="Arial" w:cs="Arial"/>
          <w:b/>
          <w:color w:val="22272B"/>
          <w:sz w:val="22"/>
          <w:szCs w:val="22"/>
          <w:lang w:val="fr-FR" w:eastAsia="fr-FR"/>
        </w:rPr>
        <w:t xml:space="preserve">e </w:t>
      </w:r>
      <w:r w:rsidR="001B747C" w:rsidRPr="002B4F19">
        <w:rPr>
          <w:rFonts w:ascii="Arial" w:hAnsi="Arial" w:cs="Arial"/>
          <w:b/>
          <w:color w:val="22272B"/>
          <w:sz w:val="22"/>
          <w:szCs w:val="22"/>
          <w:lang w:val="fr-FR" w:eastAsia="fr-FR"/>
        </w:rPr>
        <w:t>d’assistant spécialiste</w:t>
      </w:r>
      <w:r w:rsidR="00873E2E">
        <w:rPr>
          <w:rFonts w:ascii="Arial" w:hAnsi="Arial" w:cs="Arial"/>
          <w:b/>
          <w:color w:val="22272B"/>
          <w:sz w:val="22"/>
          <w:szCs w:val="22"/>
          <w:lang w:val="fr-FR" w:eastAsia="fr-FR"/>
        </w:rPr>
        <w:t xml:space="preserve"> ou</w:t>
      </w:r>
      <w:r w:rsidR="001B747C" w:rsidRPr="002B4F19">
        <w:rPr>
          <w:rFonts w:ascii="Arial" w:hAnsi="Arial" w:cs="Arial"/>
          <w:b/>
          <w:color w:val="22272B"/>
          <w:sz w:val="22"/>
          <w:szCs w:val="22"/>
          <w:lang w:val="fr-FR" w:eastAsia="fr-FR"/>
        </w:rPr>
        <w:t xml:space="preserve"> post</w:t>
      </w:r>
      <w:r w:rsidR="002B4F19" w:rsidRPr="002B4F19">
        <w:rPr>
          <w:rFonts w:ascii="Arial" w:hAnsi="Arial" w:cs="Arial"/>
          <w:b/>
          <w:color w:val="22272B"/>
          <w:sz w:val="22"/>
          <w:szCs w:val="22"/>
          <w:lang w:val="fr-FR" w:eastAsia="fr-FR"/>
        </w:rPr>
        <w:t>-d</w:t>
      </w:r>
      <w:r w:rsidR="001B747C" w:rsidRPr="002B4F19">
        <w:rPr>
          <w:rFonts w:ascii="Arial" w:hAnsi="Arial" w:cs="Arial"/>
          <w:b/>
          <w:color w:val="22272B"/>
          <w:sz w:val="22"/>
          <w:szCs w:val="22"/>
          <w:lang w:val="fr-FR" w:eastAsia="fr-FR"/>
        </w:rPr>
        <w:t>octorat</w:t>
      </w:r>
    </w:p>
    <w:p w14:paraId="666AC588" w14:textId="6919236A" w:rsidR="009C08B4" w:rsidRPr="002B4F19" w:rsidRDefault="00334299" w:rsidP="005269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before="240" w:after="120"/>
        <w:ind w:left="1276" w:right="265"/>
        <w:jc w:val="center"/>
        <w:rPr>
          <w:rFonts w:ascii="Arial" w:hAnsi="Arial" w:cs="Arial"/>
          <w:b/>
          <w:color w:val="22272B"/>
          <w:sz w:val="22"/>
          <w:szCs w:val="22"/>
          <w:lang w:val="fr-FR" w:eastAsia="fr-FR"/>
        </w:rPr>
      </w:pPr>
      <w:proofErr w:type="gramStart"/>
      <w:r w:rsidRPr="002B4F19">
        <w:rPr>
          <w:rFonts w:ascii="Arial" w:hAnsi="Arial" w:cs="Arial"/>
          <w:b/>
          <w:color w:val="22272B"/>
          <w:sz w:val="22"/>
          <w:szCs w:val="22"/>
          <w:lang w:val="fr-FR" w:eastAsia="fr-FR"/>
        </w:rPr>
        <w:t>en</w:t>
      </w:r>
      <w:proofErr w:type="gramEnd"/>
      <w:r w:rsidRPr="002B4F19">
        <w:rPr>
          <w:rFonts w:ascii="Arial" w:hAnsi="Arial" w:cs="Arial"/>
          <w:b/>
          <w:color w:val="22272B"/>
          <w:sz w:val="22"/>
          <w:szCs w:val="22"/>
          <w:lang w:val="fr-FR" w:eastAsia="fr-FR"/>
        </w:rPr>
        <w:t xml:space="preserve"> génétique moléculaire</w:t>
      </w:r>
    </w:p>
    <w:p w14:paraId="7B6BE55D" w14:textId="754B2568" w:rsidR="00F64216" w:rsidRPr="002B4F19" w:rsidRDefault="00F64216" w:rsidP="005269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before="240" w:after="120"/>
        <w:ind w:left="1276" w:right="265"/>
        <w:jc w:val="center"/>
        <w:rPr>
          <w:rFonts w:ascii="Arial" w:hAnsi="Arial" w:cs="Arial"/>
          <w:b/>
          <w:color w:val="22272B"/>
          <w:sz w:val="22"/>
          <w:szCs w:val="22"/>
          <w:lang w:val="fr-FR" w:eastAsia="fr-FR"/>
        </w:rPr>
      </w:pPr>
      <w:r w:rsidRPr="002B4F19">
        <w:rPr>
          <w:rFonts w:ascii="Arial" w:hAnsi="Arial" w:cs="Arial"/>
          <w:b/>
          <w:color w:val="22272B"/>
          <w:sz w:val="22"/>
          <w:szCs w:val="22"/>
          <w:lang w:val="fr-FR" w:eastAsia="fr-FR"/>
        </w:rPr>
        <w:t>CHU DIJON</w:t>
      </w:r>
    </w:p>
    <w:p w14:paraId="22BF3E8B" w14:textId="7701323B" w:rsidR="00BA070D" w:rsidRPr="002B4F19" w:rsidRDefault="00F72B1F" w:rsidP="00A23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before="240" w:after="120"/>
        <w:ind w:left="1276" w:right="265"/>
        <w:jc w:val="center"/>
        <w:rPr>
          <w:rFonts w:ascii="Arial" w:hAnsi="Arial" w:cs="Arial"/>
          <w:color w:val="22272B"/>
          <w:sz w:val="22"/>
          <w:szCs w:val="22"/>
          <w:lang w:val="fr-FR" w:eastAsia="fr-FR"/>
        </w:rPr>
      </w:pPr>
      <w:r w:rsidRPr="002B4F19">
        <w:rPr>
          <w:rFonts w:ascii="Arial" w:hAnsi="Arial" w:cs="Arial"/>
          <w:color w:val="22272B"/>
          <w:sz w:val="22"/>
          <w:szCs w:val="22"/>
          <w:lang w:val="fr-FR" w:eastAsia="fr-FR"/>
        </w:rPr>
        <w:t>Disponible au 1</w:t>
      </w:r>
      <w:r w:rsidRPr="002B4F19">
        <w:rPr>
          <w:rFonts w:ascii="Arial" w:hAnsi="Arial" w:cs="Arial"/>
          <w:color w:val="22272B"/>
          <w:sz w:val="22"/>
          <w:szCs w:val="22"/>
          <w:vertAlign w:val="superscript"/>
          <w:lang w:val="fr-FR" w:eastAsia="fr-FR"/>
        </w:rPr>
        <w:t>er</w:t>
      </w:r>
      <w:r w:rsidRPr="002B4F19">
        <w:rPr>
          <w:rFonts w:ascii="Arial" w:hAnsi="Arial" w:cs="Arial"/>
          <w:color w:val="22272B"/>
          <w:sz w:val="22"/>
          <w:szCs w:val="22"/>
          <w:lang w:val="fr-FR" w:eastAsia="fr-FR"/>
        </w:rPr>
        <w:t xml:space="preserve"> </w:t>
      </w:r>
      <w:r w:rsidR="00707746">
        <w:rPr>
          <w:rFonts w:ascii="Arial" w:hAnsi="Arial" w:cs="Arial"/>
          <w:color w:val="22272B"/>
          <w:sz w:val="22"/>
          <w:szCs w:val="22"/>
          <w:lang w:val="fr-FR" w:eastAsia="fr-FR"/>
        </w:rPr>
        <w:t>n</w:t>
      </w:r>
      <w:r w:rsidRPr="002B4F19">
        <w:rPr>
          <w:rFonts w:ascii="Arial" w:hAnsi="Arial" w:cs="Arial"/>
          <w:color w:val="22272B"/>
          <w:sz w:val="22"/>
          <w:szCs w:val="22"/>
          <w:lang w:val="fr-FR" w:eastAsia="fr-FR"/>
        </w:rPr>
        <w:t>ovembre 2019</w:t>
      </w:r>
    </w:p>
    <w:p w14:paraId="30068534" w14:textId="77777777" w:rsidR="00DE1B73" w:rsidRPr="002B4F19" w:rsidRDefault="00DE1B73" w:rsidP="00DE1B73">
      <w:pPr>
        <w:ind w:left="3544" w:right="149" w:firstLine="141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2B46F6C" w14:textId="77777777" w:rsidR="009D34D8" w:rsidRPr="002B4F19" w:rsidRDefault="009D34D8" w:rsidP="003A3EC5">
      <w:pPr>
        <w:ind w:right="149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447ECC64" w14:textId="3B36C968" w:rsidR="007461C3" w:rsidRPr="002B4F19" w:rsidRDefault="002B4F19" w:rsidP="009D34D8">
      <w:pPr>
        <w:ind w:left="1560" w:right="548"/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  <w:r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À</w:t>
      </w:r>
      <w:r w:rsidR="003A3EC5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l’initiative de l’équipe de recherche GAD, experte dans les nouvelles technologies de séquençage haut débit, </w:t>
      </w:r>
      <w:r w:rsidR="00592321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u</w:t>
      </w:r>
      <w:r w:rsidR="0047755B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ne u</w:t>
      </w:r>
      <w:r w:rsidR="00940C0E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nité fonctionnelle </w:t>
      </w:r>
      <w:r w:rsidR="0047755B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a été créée</w:t>
      </w:r>
      <w:r w:rsidR="00BA070D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r w:rsidR="003A3EC5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en 2016 </w:t>
      </w:r>
      <w:r w:rsidR="00BA070D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au sein du </w:t>
      </w:r>
      <w:r w:rsidR="004E6869">
        <w:rPr>
          <w:rFonts w:ascii="Arial" w:hAnsi="Arial" w:cs="Arial"/>
          <w:color w:val="000000" w:themeColor="text1"/>
          <w:sz w:val="18"/>
          <w:szCs w:val="18"/>
          <w:lang w:val="fr-FR"/>
        </w:rPr>
        <w:t>p</w:t>
      </w:r>
      <w:r w:rsidR="00BA070D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ôle de </w:t>
      </w:r>
      <w:r w:rsidR="004E6869">
        <w:rPr>
          <w:rFonts w:ascii="Arial" w:hAnsi="Arial" w:cs="Arial"/>
          <w:color w:val="000000" w:themeColor="text1"/>
          <w:sz w:val="18"/>
          <w:szCs w:val="18"/>
          <w:lang w:val="fr-FR"/>
        </w:rPr>
        <w:t>b</w:t>
      </w:r>
      <w:r w:rsidR="00592321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iologie du CHU Dijon</w:t>
      </w:r>
      <w:r w:rsidR="0047755B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r w:rsidR="00AA601E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Bourgogne </w:t>
      </w:r>
      <w:r w:rsidR="00940C0E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pour </w:t>
      </w:r>
      <w:r w:rsidR="0047755B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le développement de </w:t>
      </w:r>
      <w:r w:rsidR="00940C0E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l’innovation en diagnostic génomique </w:t>
      </w:r>
      <w:r w:rsidR="00F64216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pour </w:t>
      </w:r>
      <w:r w:rsidR="00351B57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le diagnostic des maladies rares avec anomalies du développement et déficience intellectuelle. Notre laboratoire a ainsi été choisi comme l’un des laboratoires pilotes du </w:t>
      </w:r>
      <w:r w:rsidR="004E6869">
        <w:rPr>
          <w:rFonts w:ascii="Arial" w:hAnsi="Arial" w:cs="Arial"/>
          <w:color w:val="000000" w:themeColor="text1"/>
          <w:sz w:val="18"/>
          <w:szCs w:val="18"/>
          <w:lang w:val="fr-FR"/>
        </w:rPr>
        <w:t>p</w:t>
      </w:r>
      <w:r w:rsidR="00351B57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lan </w:t>
      </w:r>
      <w:r w:rsidR="004E6869">
        <w:rPr>
          <w:rFonts w:ascii="Arial" w:hAnsi="Arial" w:cs="Arial"/>
          <w:color w:val="000000" w:themeColor="text1"/>
          <w:sz w:val="18"/>
          <w:szCs w:val="18"/>
          <w:lang w:val="fr-FR"/>
        </w:rPr>
        <w:t>F</w:t>
      </w:r>
      <w:r w:rsidR="00351B57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rance </w:t>
      </w:r>
      <w:r w:rsidR="004E6869">
        <w:rPr>
          <w:rFonts w:ascii="Arial" w:hAnsi="Arial" w:cs="Arial"/>
          <w:color w:val="000000" w:themeColor="text1"/>
          <w:sz w:val="18"/>
          <w:szCs w:val="18"/>
          <w:lang w:val="fr-FR"/>
        </w:rPr>
        <w:t>m</w:t>
      </w:r>
      <w:r w:rsidR="00351B57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édecine </w:t>
      </w:r>
      <w:r w:rsidR="004E6869">
        <w:rPr>
          <w:rFonts w:ascii="Arial" w:hAnsi="Arial" w:cs="Arial"/>
          <w:color w:val="000000" w:themeColor="text1"/>
          <w:sz w:val="18"/>
          <w:szCs w:val="18"/>
          <w:lang w:val="fr-FR"/>
        </w:rPr>
        <w:t>g</w:t>
      </w:r>
      <w:r w:rsidR="00351B57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énomique 2025 pour l’interprétation des données du projet </w:t>
      </w:r>
      <w:r w:rsidR="004E6869">
        <w:rPr>
          <w:rFonts w:ascii="Arial" w:hAnsi="Arial" w:cs="Arial"/>
          <w:color w:val="000000" w:themeColor="text1"/>
          <w:sz w:val="18"/>
          <w:szCs w:val="18"/>
          <w:lang w:val="fr-FR"/>
        </w:rPr>
        <w:t>p</w:t>
      </w:r>
      <w:r w:rsidR="00351B57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ilote DEFIDIAG dédié au diagnostic pangénomique de la déficience intellectuelle.</w:t>
      </w:r>
      <w:r w:rsidR="00F64216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L’équipe de recherche </w:t>
      </w:r>
      <w:r w:rsidR="0052695B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GAD</w:t>
      </w:r>
      <w:r w:rsidR="00F64216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(Génétique des Anomalies du développement) partic</w:t>
      </w:r>
      <w:r w:rsidR="00AF2D11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i</w:t>
      </w:r>
      <w:r w:rsidR="00F64216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pe également</w:t>
      </w:r>
      <w:r w:rsidR="007461C3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projet européen H2020 Solve-RD pour les anomalies du développement et la déficience intellectuelle</w:t>
      </w:r>
      <w:r w:rsidR="00F64216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.</w:t>
      </w:r>
    </w:p>
    <w:p w14:paraId="4F73F623" w14:textId="77777777" w:rsidR="007461C3" w:rsidRPr="002B4F19" w:rsidRDefault="007461C3" w:rsidP="009D34D8">
      <w:pPr>
        <w:ind w:left="1560" w:right="548"/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</w:p>
    <w:p w14:paraId="33D7E4F5" w14:textId="77777777" w:rsidR="0052695B" w:rsidRPr="002B4F19" w:rsidRDefault="0052695B" w:rsidP="009D34D8">
      <w:pPr>
        <w:ind w:left="1560" w:right="548"/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</w:p>
    <w:p w14:paraId="2639DCCD" w14:textId="1B5E3576" w:rsidR="00582F0B" w:rsidRPr="002B4F19" w:rsidRDefault="00F64216" w:rsidP="009D34D8">
      <w:pPr>
        <w:ind w:left="1560" w:right="548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</w:pPr>
      <w:r w:rsidRPr="002B4F19"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  <w:t>Activités du laboratoire</w:t>
      </w:r>
    </w:p>
    <w:p w14:paraId="6A849A98" w14:textId="77777777" w:rsidR="00414614" w:rsidRPr="002B4F19" w:rsidRDefault="00414614" w:rsidP="009D34D8">
      <w:pPr>
        <w:pStyle w:val="Contenudecadr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60" w:right="54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n-US"/>
        </w:rPr>
      </w:pPr>
    </w:p>
    <w:p w14:paraId="793A02F9" w14:textId="4BEC6471" w:rsidR="008A146A" w:rsidRPr="002B4F19" w:rsidRDefault="008A146A" w:rsidP="009D34D8">
      <w:pPr>
        <w:pStyle w:val="Contenudecadr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60" w:right="54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n-US"/>
        </w:rPr>
      </w:pPr>
      <w:r w:rsidRPr="002B4F19">
        <w:rPr>
          <w:rFonts w:ascii="Arial" w:eastAsia="Times New Roman" w:hAnsi="Arial" w:cs="Arial"/>
          <w:color w:val="000000" w:themeColor="text1"/>
          <w:sz w:val="18"/>
          <w:szCs w:val="18"/>
          <w:lang w:eastAsia="en-US"/>
        </w:rPr>
        <w:t xml:space="preserve">1) Diagnostic </w:t>
      </w:r>
      <w:r w:rsidR="004E6869">
        <w:rPr>
          <w:rFonts w:ascii="Arial" w:eastAsia="Times New Roman" w:hAnsi="Arial" w:cs="Arial"/>
          <w:color w:val="000000" w:themeColor="text1"/>
          <w:sz w:val="18"/>
          <w:szCs w:val="18"/>
          <w:lang w:eastAsia="en-US"/>
        </w:rPr>
        <w:t>m</w:t>
      </w:r>
      <w:r w:rsidRPr="002B4F19">
        <w:rPr>
          <w:rFonts w:ascii="Arial" w:eastAsia="Times New Roman" w:hAnsi="Arial" w:cs="Arial"/>
          <w:color w:val="000000" w:themeColor="text1"/>
          <w:sz w:val="18"/>
          <w:szCs w:val="18"/>
          <w:lang w:eastAsia="en-US"/>
        </w:rPr>
        <w:t xml:space="preserve">oléculaire </w:t>
      </w:r>
      <w:r w:rsidRPr="002B4F19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par séquençage haut débit </w:t>
      </w:r>
      <w:r w:rsidR="00F4203D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(SHD) </w:t>
      </w:r>
      <w:r w:rsidRPr="002B4F19">
        <w:rPr>
          <w:rFonts w:ascii="Arial" w:hAnsi="Arial" w:cs="Arial"/>
          <w:color w:val="000000" w:themeColor="text1"/>
          <w:sz w:val="18"/>
          <w:szCs w:val="18"/>
          <w:lang w:eastAsia="en-US"/>
        </w:rPr>
        <w:t>de l’exome</w:t>
      </w:r>
      <w:r w:rsidRPr="002B4F19">
        <w:rPr>
          <w:rFonts w:ascii="Arial" w:hAnsi="Arial" w:cs="Arial"/>
          <w:color w:val="000000" w:themeColor="text1"/>
          <w:sz w:val="18"/>
          <w:szCs w:val="18"/>
        </w:rPr>
        <w:t xml:space="preserve"> et du génome de la </w:t>
      </w:r>
      <w:r w:rsidRPr="002B4F19">
        <w:rPr>
          <w:rFonts w:ascii="Arial" w:eastAsia="Times New Roman" w:hAnsi="Arial" w:cs="Arial"/>
          <w:color w:val="000000" w:themeColor="text1"/>
          <w:sz w:val="18"/>
          <w:szCs w:val="18"/>
          <w:lang w:eastAsia="en-US"/>
        </w:rPr>
        <w:t xml:space="preserve">déficience intellectuelle et anomalies du </w:t>
      </w:r>
      <w:r w:rsidR="004E6869">
        <w:rPr>
          <w:rFonts w:ascii="Arial" w:eastAsia="Times New Roman" w:hAnsi="Arial" w:cs="Arial"/>
          <w:color w:val="000000" w:themeColor="text1"/>
          <w:sz w:val="18"/>
          <w:szCs w:val="18"/>
          <w:lang w:eastAsia="en-US"/>
        </w:rPr>
        <w:t>d</w:t>
      </w:r>
      <w:r w:rsidRPr="002B4F19">
        <w:rPr>
          <w:rFonts w:ascii="Arial" w:eastAsia="Times New Roman" w:hAnsi="Arial" w:cs="Arial"/>
          <w:color w:val="000000" w:themeColor="text1"/>
          <w:sz w:val="18"/>
          <w:szCs w:val="18"/>
          <w:lang w:eastAsia="en-US"/>
        </w:rPr>
        <w:t>éveloppement.</w:t>
      </w:r>
    </w:p>
    <w:p w14:paraId="60D45031" w14:textId="094F2E9F" w:rsidR="008A146A" w:rsidRPr="002B4F19" w:rsidRDefault="008A146A" w:rsidP="009D34D8">
      <w:pPr>
        <w:pStyle w:val="Contenudecadr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60" w:right="54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4F19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2) Diagnostic </w:t>
      </w:r>
      <w:r w:rsidR="004E6869">
        <w:rPr>
          <w:rFonts w:ascii="Arial" w:hAnsi="Arial" w:cs="Arial"/>
          <w:color w:val="000000" w:themeColor="text1"/>
          <w:sz w:val="18"/>
          <w:szCs w:val="18"/>
          <w:lang w:eastAsia="en-US"/>
        </w:rPr>
        <w:t>m</w:t>
      </w:r>
      <w:r w:rsidRPr="002B4F19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oléculaire par séquençage ciblé à haut </w:t>
      </w:r>
      <w:r w:rsidR="00AE6DF1">
        <w:rPr>
          <w:rFonts w:ascii="Arial" w:hAnsi="Arial" w:cs="Arial"/>
          <w:color w:val="000000" w:themeColor="text1"/>
          <w:sz w:val="18"/>
          <w:szCs w:val="18"/>
          <w:lang w:eastAsia="en-US"/>
        </w:rPr>
        <w:t>d</w:t>
      </w:r>
      <w:r w:rsidRPr="002B4F19">
        <w:rPr>
          <w:rFonts w:ascii="Arial" w:hAnsi="Arial" w:cs="Arial"/>
          <w:color w:val="000000" w:themeColor="text1"/>
          <w:sz w:val="18"/>
          <w:szCs w:val="18"/>
          <w:lang w:eastAsia="en-US"/>
        </w:rPr>
        <w:t>ébit en profondeur des anomalies du développement à expression cutanée en mosaïque</w:t>
      </w:r>
      <w:r w:rsidR="00FB620B" w:rsidRPr="002B4F19">
        <w:rPr>
          <w:rFonts w:ascii="Arial" w:hAnsi="Arial" w:cs="Arial"/>
          <w:color w:val="000000" w:themeColor="text1"/>
          <w:sz w:val="18"/>
          <w:szCs w:val="18"/>
          <w:lang w:eastAsia="en-US"/>
        </w:rPr>
        <w:t>.</w:t>
      </w:r>
    </w:p>
    <w:p w14:paraId="67DAE206" w14:textId="2CDF7AA9" w:rsidR="00A23724" w:rsidRPr="002B4F19" w:rsidRDefault="008A146A" w:rsidP="009D34D8">
      <w:pPr>
        <w:ind w:left="1560" w:right="548"/>
        <w:jc w:val="both"/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</w:pPr>
      <w:r w:rsidRPr="002B4F19">
        <w:rPr>
          <w:rFonts w:ascii="Arial" w:hAnsi="Arial" w:cs="Arial"/>
          <w:color w:val="212121"/>
          <w:sz w:val="18"/>
          <w:szCs w:val="18"/>
          <w:lang w:val="fr-FR"/>
        </w:rPr>
        <w:t xml:space="preserve">3) </w:t>
      </w:r>
      <w:r w:rsidR="00A23724" w:rsidRPr="002B4F1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>Développement de technologies innovantes</w:t>
      </w:r>
      <w:r w:rsidR="003A3EC5" w:rsidRPr="002B4F1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 xml:space="preserve"> : </w:t>
      </w:r>
      <w:r w:rsidR="004E686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>s</w:t>
      </w:r>
      <w:r w:rsidR="00A23724" w:rsidRPr="002B4F1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>équençage du génome, RNA</w:t>
      </w:r>
      <w:r w:rsidR="002B4F19" w:rsidRPr="002B4F1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>-</w:t>
      </w:r>
      <w:proofErr w:type="spellStart"/>
      <w:r w:rsidR="00A23724" w:rsidRPr="002B4F1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>seq</w:t>
      </w:r>
      <w:proofErr w:type="spellEnd"/>
      <w:r w:rsidR="00A23724" w:rsidRPr="002B4F1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>, approches « </w:t>
      </w:r>
      <w:proofErr w:type="spellStart"/>
      <w:r w:rsidR="002B4F19" w:rsidRPr="002B4F1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>o</w:t>
      </w:r>
      <w:r w:rsidR="00A23724" w:rsidRPr="002B4F1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>miques</w:t>
      </w:r>
      <w:proofErr w:type="spellEnd"/>
      <w:r w:rsidR="00A23724" w:rsidRPr="002B4F1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 xml:space="preserve"> » pour le diagnostic des maladies rares avec anomalies du développement et déficience intellectuelle dans le cadre d’une </w:t>
      </w:r>
      <w:proofErr w:type="gramStart"/>
      <w:r w:rsidR="004E686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>f</w:t>
      </w:r>
      <w:r w:rsidR="00A23724" w:rsidRPr="002B4F1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>édération</w:t>
      </w:r>
      <w:proofErr w:type="gramEnd"/>
      <w:r w:rsidR="00A23724" w:rsidRPr="002B4F1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 xml:space="preserve"> </w:t>
      </w:r>
      <w:r w:rsidR="004E686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>h</w:t>
      </w:r>
      <w:r w:rsidR="00A23724" w:rsidRPr="002B4F1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>ospitalo-</w:t>
      </w:r>
      <w:r w:rsidR="004E686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>u</w:t>
      </w:r>
      <w:r w:rsidR="00A23724" w:rsidRPr="002B4F1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>niversitaire (FHU TRANSLAD</w:t>
      </w:r>
      <w:r w:rsidR="004E686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>)</w:t>
      </w:r>
      <w:r w:rsidR="00A23724" w:rsidRPr="002B4F19"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  <w:t>.</w:t>
      </w:r>
    </w:p>
    <w:p w14:paraId="33BBAFF1" w14:textId="77777777" w:rsidR="00AF2D11" w:rsidRPr="002B4F19" w:rsidRDefault="00AF2D11" w:rsidP="009D34D8">
      <w:pPr>
        <w:ind w:left="1560" w:right="548"/>
        <w:jc w:val="both"/>
        <w:rPr>
          <w:rFonts w:ascii="Arial" w:eastAsiaTheme="minorEastAsia" w:hAnsi="Arial" w:cs="Arial"/>
          <w:color w:val="212121"/>
          <w:sz w:val="18"/>
          <w:szCs w:val="18"/>
          <w:lang w:val="fr-FR" w:eastAsia="fr-FR"/>
        </w:rPr>
      </w:pPr>
    </w:p>
    <w:p w14:paraId="3C8A83A1" w14:textId="14717AE4" w:rsidR="00A23724" w:rsidRPr="002B4F19" w:rsidRDefault="00A23724" w:rsidP="009D34D8">
      <w:pPr>
        <w:pStyle w:val="Contenudecadr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60" w:right="548"/>
        <w:jc w:val="both"/>
        <w:rPr>
          <w:rFonts w:ascii="Arial" w:hAnsi="Arial" w:cs="Arial"/>
          <w:color w:val="212121"/>
          <w:sz w:val="18"/>
          <w:szCs w:val="18"/>
        </w:rPr>
      </w:pPr>
      <w:r w:rsidRPr="002B4F19">
        <w:rPr>
          <w:rFonts w:ascii="Arial" w:hAnsi="Arial" w:cs="Arial"/>
          <w:color w:val="212121"/>
          <w:sz w:val="18"/>
          <w:szCs w:val="18"/>
        </w:rPr>
        <w:t xml:space="preserve">Le personnel dédié aux activités </w:t>
      </w:r>
      <w:r w:rsidR="0047300D" w:rsidRPr="002B4F19">
        <w:rPr>
          <w:rFonts w:ascii="Arial" w:hAnsi="Arial" w:cs="Arial"/>
          <w:color w:val="212121"/>
          <w:sz w:val="18"/>
          <w:szCs w:val="18"/>
        </w:rPr>
        <w:t xml:space="preserve">translationnelles </w:t>
      </w:r>
      <w:r w:rsidRPr="002B4F19">
        <w:rPr>
          <w:rFonts w:ascii="Arial" w:hAnsi="Arial" w:cs="Arial"/>
          <w:color w:val="212121"/>
          <w:sz w:val="18"/>
          <w:szCs w:val="18"/>
        </w:rPr>
        <w:t xml:space="preserve">de </w:t>
      </w:r>
      <w:r w:rsidR="003A3EC5" w:rsidRPr="002B4F19">
        <w:rPr>
          <w:rFonts w:ascii="Arial" w:hAnsi="Arial" w:cs="Arial"/>
          <w:color w:val="212121"/>
          <w:sz w:val="18"/>
          <w:szCs w:val="18"/>
        </w:rPr>
        <w:t xml:space="preserve">génomique </w:t>
      </w:r>
      <w:r w:rsidRPr="002B4F19">
        <w:rPr>
          <w:rFonts w:ascii="Arial" w:hAnsi="Arial" w:cs="Arial"/>
          <w:color w:val="212121"/>
          <w:sz w:val="18"/>
          <w:szCs w:val="18"/>
        </w:rPr>
        <w:t xml:space="preserve">est composé de </w:t>
      </w:r>
      <w:r w:rsidR="0047300D" w:rsidRPr="002B4F19">
        <w:rPr>
          <w:rFonts w:ascii="Arial" w:hAnsi="Arial" w:cs="Arial"/>
          <w:color w:val="212121"/>
          <w:sz w:val="18"/>
          <w:szCs w:val="18"/>
        </w:rPr>
        <w:t>4</w:t>
      </w:r>
      <w:r w:rsidRPr="002B4F19">
        <w:rPr>
          <w:rFonts w:ascii="Arial" w:hAnsi="Arial" w:cs="Arial"/>
          <w:color w:val="212121"/>
          <w:sz w:val="18"/>
          <w:szCs w:val="18"/>
        </w:rPr>
        <w:t xml:space="preserve"> </w:t>
      </w:r>
      <w:r w:rsidR="0047300D" w:rsidRPr="002B4F19">
        <w:rPr>
          <w:rFonts w:ascii="Arial" w:hAnsi="Arial" w:cs="Arial"/>
          <w:color w:val="212121"/>
          <w:sz w:val="18"/>
          <w:szCs w:val="18"/>
        </w:rPr>
        <w:t>généticiens moléculaires (1 PUPH, 2 PH, 1 AHU)</w:t>
      </w:r>
      <w:r w:rsidRPr="002B4F19">
        <w:rPr>
          <w:rFonts w:ascii="Arial" w:hAnsi="Arial" w:cs="Arial"/>
          <w:color w:val="212121"/>
          <w:sz w:val="18"/>
          <w:szCs w:val="18"/>
        </w:rPr>
        <w:t xml:space="preserve">, </w:t>
      </w:r>
      <w:r w:rsidR="0047300D" w:rsidRPr="002B4F19">
        <w:rPr>
          <w:rFonts w:ascii="Arial" w:hAnsi="Arial" w:cs="Arial"/>
          <w:color w:val="212121"/>
          <w:sz w:val="18"/>
          <w:szCs w:val="18"/>
        </w:rPr>
        <w:t>3</w:t>
      </w:r>
      <w:r w:rsidRPr="002B4F19">
        <w:rPr>
          <w:rFonts w:ascii="Arial" w:hAnsi="Arial" w:cs="Arial"/>
          <w:color w:val="212121"/>
          <w:sz w:val="18"/>
          <w:szCs w:val="18"/>
        </w:rPr>
        <w:t xml:space="preserve"> ingénieurs </w:t>
      </w:r>
      <w:r w:rsidR="0047300D" w:rsidRPr="002B4F19">
        <w:rPr>
          <w:rFonts w:ascii="Arial" w:hAnsi="Arial" w:cs="Arial"/>
          <w:color w:val="212121"/>
          <w:sz w:val="18"/>
          <w:szCs w:val="18"/>
        </w:rPr>
        <w:t xml:space="preserve">en génétique moléculaire, 2 ingénieurs en bioinformatique </w:t>
      </w:r>
      <w:r w:rsidRPr="002B4F19">
        <w:rPr>
          <w:rFonts w:ascii="Arial" w:hAnsi="Arial" w:cs="Arial"/>
          <w:color w:val="212121"/>
          <w:sz w:val="18"/>
          <w:szCs w:val="18"/>
        </w:rPr>
        <w:t xml:space="preserve">et </w:t>
      </w:r>
      <w:r w:rsidR="004E6869">
        <w:rPr>
          <w:rFonts w:ascii="Arial" w:hAnsi="Arial" w:cs="Arial"/>
          <w:color w:val="212121"/>
          <w:sz w:val="18"/>
          <w:szCs w:val="18"/>
        </w:rPr>
        <w:t>4</w:t>
      </w:r>
      <w:r w:rsidR="0047300D" w:rsidRPr="002B4F19">
        <w:rPr>
          <w:rFonts w:ascii="Arial" w:hAnsi="Arial" w:cs="Arial"/>
          <w:color w:val="212121"/>
          <w:sz w:val="18"/>
          <w:szCs w:val="18"/>
        </w:rPr>
        <w:t xml:space="preserve"> </w:t>
      </w:r>
      <w:r w:rsidRPr="002B4F19">
        <w:rPr>
          <w:rFonts w:ascii="Arial" w:hAnsi="Arial" w:cs="Arial"/>
          <w:color w:val="212121"/>
          <w:sz w:val="18"/>
          <w:szCs w:val="18"/>
        </w:rPr>
        <w:t>techniciens de laboratoire.</w:t>
      </w:r>
    </w:p>
    <w:p w14:paraId="69E41846" w14:textId="77777777" w:rsidR="008A146A" w:rsidRPr="002B4F19" w:rsidRDefault="008A146A" w:rsidP="009D34D8">
      <w:pPr>
        <w:pStyle w:val="Contenudecadr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60" w:right="548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2C77D98" w14:textId="1C4C878B" w:rsidR="00AF2D11" w:rsidRDefault="00F64216" w:rsidP="009D34D8">
      <w:pPr>
        <w:ind w:left="1560" w:right="548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</w:pPr>
      <w:r w:rsidRPr="002B4F19"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  <w:t>Mission</w:t>
      </w:r>
      <w:r w:rsidR="0052695B" w:rsidRPr="002B4F19"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  <w:t>s</w:t>
      </w:r>
    </w:p>
    <w:p w14:paraId="3EF8AD92" w14:textId="77777777" w:rsidR="002B4F19" w:rsidRPr="002B4F19" w:rsidRDefault="002B4F19" w:rsidP="009D34D8">
      <w:pPr>
        <w:ind w:left="1560" w:right="548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  <w:lang w:val="fr-FR"/>
        </w:rPr>
      </w:pPr>
    </w:p>
    <w:p w14:paraId="30B960E8" w14:textId="054781F1" w:rsidR="00AF2D11" w:rsidRPr="002B4F19" w:rsidRDefault="00AF2D11" w:rsidP="009D34D8">
      <w:pPr>
        <w:pStyle w:val="Paragraphedeliste"/>
        <w:numPr>
          <w:ilvl w:val="0"/>
          <w:numId w:val="4"/>
        </w:numPr>
        <w:ind w:left="1560" w:right="548" w:firstLine="0"/>
        <w:jc w:val="both"/>
        <w:rPr>
          <w:rFonts w:ascii="Arial" w:hAnsi="Arial" w:cs="Arial"/>
          <w:b/>
          <w:color w:val="000000" w:themeColor="text1"/>
          <w:sz w:val="18"/>
          <w:szCs w:val="18"/>
          <w:lang w:val="fr-FR"/>
        </w:rPr>
      </w:pPr>
      <w:r w:rsidRPr="002B4F19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 xml:space="preserve">Interprétation des données de SHD </w:t>
      </w:r>
      <w:r w:rsidR="00FB620B" w:rsidRPr="002B4F19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>de</w:t>
      </w:r>
      <w:r w:rsidRPr="002B4F19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 xml:space="preserve"> génome </w:t>
      </w:r>
      <w:r w:rsidR="00FB620B" w:rsidRPr="002B4F19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 xml:space="preserve">(exome </w:t>
      </w:r>
      <w:r w:rsidR="00FB620B" w:rsidRPr="002B4F19">
        <w:rPr>
          <w:rFonts w:ascii="Arial" w:hAnsi="Arial" w:cs="Arial"/>
          <w:b/>
          <w:i/>
          <w:color w:val="000000" w:themeColor="text1"/>
          <w:sz w:val="18"/>
          <w:szCs w:val="18"/>
          <w:lang w:val="fr-FR"/>
        </w:rPr>
        <w:t>in silico</w:t>
      </w:r>
      <w:r w:rsidR="00FB620B" w:rsidRPr="002B4F19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 xml:space="preserve"> et CNV) </w:t>
      </w:r>
      <w:r w:rsidRPr="002B4F19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>dans le cadre du projet pilote DEFIDIAG</w:t>
      </w:r>
    </w:p>
    <w:p w14:paraId="5E7D9C85" w14:textId="69003669" w:rsidR="00F552AC" w:rsidRPr="002B4F19" w:rsidRDefault="00F552AC" w:rsidP="009D34D8">
      <w:pPr>
        <w:pStyle w:val="Paragraphedeliste"/>
        <w:numPr>
          <w:ilvl w:val="0"/>
          <w:numId w:val="4"/>
        </w:numPr>
        <w:ind w:left="1560" w:right="548" w:firstLine="0"/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  <w:r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Participation aux activité</w:t>
      </w:r>
      <w:r w:rsidR="0047300D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s</w:t>
      </w:r>
      <w:r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d</w:t>
      </w:r>
      <w:r w:rsidR="00414614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e la phase pré-analytique au rendu des résultats</w:t>
      </w:r>
      <w:r w:rsidR="00CD38D1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dans le cadre du projet DEFIDIAG</w:t>
      </w:r>
    </w:p>
    <w:p w14:paraId="5C19F31B" w14:textId="3B242A6A" w:rsidR="00414614" w:rsidRPr="002B4F19" w:rsidRDefault="00414614" w:rsidP="009D34D8">
      <w:pPr>
        <w:pStyle w:val="Paragraphedeliste"/>
        <w:numPr>
          <w:ilvl w:val="0"/>
          <w:numId w:val="4"/>
        </w:numPr>
        <w:ind w:left="1560" w:right="548" w:firstLine="0"/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  <w:r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Participation aux enseignements de la génomique</w:t>
      </w:r>
    </w:p>
    <w:p w14:paraId="4A55EB99" w14:textId="77777777" w:rsidR="009E212F" w:rsidRPr="002B4F19" w:rsidRDefault="009E212F" w:rsidP="009D34D8">
      <w:pPr>
        <w:ind w:left="1560" w:right="548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</w:pPr>
    </w:p>
    <w:p w14:paraId="18DEB07A" w14:textId="322508B8" w:rsidR="00F64216" w:rsidRPr="002B4F19" w:rsidRDefault="00F64216" w:rsidP="009D34D8">
      <w:pPr>
        <w:ind w:left="1560" w:right="548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</w:pPr>
      <w:r w:rsidRPr="002B4F19"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  <w:t>Profil souhaité</w:t>
      </w:r>
    </w:p>
    <w:p w14:paraId="033067A0" w14:textId="3D3AF14F" w:rsidR="0052695B" w:rsidRPr="002B4F19" w:rsidRDefault="0052695B" w:rsidP="009D34D8">
      <w:pPr>
        <w:ind w:left="1560" w:right="548"/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</w:p>
    <w:p w14:paraId="299A3B2D" w14:textId="0DEBD497" w:rsidR="00FA3E96" w:rsidRPr="002B4F19" w:rsidRDefault="00FF4422" w:rsidP="009D34D8">
      <w:pPr>
        <w:pStyle w:val="Paragraphedeliste"/>
        <w:ind w:left="1560" w:right="548"/>
        <w:jc w:val="both"/>
        <w:rPr>
          <w:rFonts w:ascii="Arial" w:hAnsi="Arial" w:cs="Arial"/>
          <w:b/>
          <w:color w:val="000000" w:themeColor="text1"/>
          <w:sz w:val="18"/>
          <w:szCs w:val="18"/>
          <w:lang w:val="fr-FR"/>
        </w:rPr>
      </w:pPr>
      <w:r w:rsidRPr="002B4F19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 xml:space="preserve">Docteur en </w:t>
      </w:r>
      <w:r w:rsidR="00F4203D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>m</w:t>
      </w:r>
      <w:r w:rsidRPr="002B4F19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 xml:space="preserve">édecine </w:t>
      </w:r>
      <w:r w:rsidR="00FA3D87" w:rsidRPr="002B4F19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>ou en</w:t>
      </w:r>
      <w:r w:rsidRPr="002B4F19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 xml:space="preserve"> </w:t>
      </w:r>
      <w:r w:rsidR="00F4203D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>p</w:t>
      </w:r>
      <w:r w:rsidR="00FA3E96" w:rsidRPr="002B4F19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 xml:space="preserve">harmacie </w:t>
      </w:r>
    </w:p>
    <w:p w14:paraId="1CDCEC11" w14:textId="3D6F3575" w:rsidR="00FA3E96" w:rsidRPr="002B4F19" w:rsidRDefault="00FA3D87" w:rsidP="009D34D8">
      <w:pPr>
        <w:pStyle w:val="Paragraphedeliste"/>
        <w:numPr>
          <w:ilvl w:val="0"/>
          <w:numId w:val="4"/>
        </w:numPr>
        <w:ind w:left="1560" w:right="548" w:firstLine="0"/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  <w:r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Titulaire du DES de </w:t>
      </w:r>
      <w:r w:rsidR="00F4203D">
        <w:rPr>
          <w:rFonts w:ascii="Arial" w:hAnsi="Arial" w:cs="Arial"/>
          <w:color w:val="000000" w:themeColor="text1"/>
          <w:sz w:val="18"/>
          <w:szCs w:val="18"/>
          <w:lang w:val="fr-FR"/>
        </w:rPr>
        <w:t>g</w:t>
      </w:r>
      <w:r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énétique </w:t>
      </w:r>
      <w:r w:rsidR="00F4203D">
        <w:rPr>
          <w:rFonts w:ascii="Arial" w:hAnsi="Arial" w:cs="Arial"/>
          <w:color w:val="000000" w:themeColor="text1"/>
          <w:sz w:val="18"/>
          <w:szCs w:val="18"/>
          <w:lang w:val="fr-FR"/>
        </w:rPr>
        <w:t>m</w:t>
      </w:r>
      <w:r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édicale ou de </w:t>
      </w:r>
      <w:r w:rsidR="00F4203D">
        <w:rPr>
          <w:rFonts w:ascii="Arial" w:hAnsi="Arial" w:cs="Arial"/>
          <w:color w:val="000000" w:themeColor="text1"/>
          <w:sz w:val="18"/>
          <w:szCs w:val="18"/>
          <w:lang w:val="fr-FR"/>
        </w:rPr>
        <w:t>b</w:t>
      </w:r>
      <w:r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iologie </w:t>
      </w:r>
      <w:r w:rsidR="00F4203D">
        <w:rPr>
          <w:rFonts w:ascii="Arial" w:hAnsi="Arial" w:cs="Arial"/>
          <w:color w:val="000000" w:themeColor="text1"/>
          <w:sz w:val="18"/>
          <w:szCs w:val="18"/>
          <w:lang w:val="fr-FR"/>
        </w:rPr>
        <w:t>m</w:t>
      </w:r>
      <w:r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édicale</w:t>
      </w:r>
    </w:p>
    <w:p w14:paraId="6258FCEC" w14:textId="6E62AE94" w:rsidR="00FA3E96" w:rsidRPr="002B4F19" w:rsidRDefault="00FA3D87" w:rsidP="009D34D8">
      <w:pPr>
        <w:pStyle w:val="Paragraphedeliste"/>
        <w:numPr>
          <w:ilvl w:val="0"/>
          <w:numId w:val="4"/>
        </w:numPr>
        <w:ind w:left="1560" w:right="548" w:firstLine="0"/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  <w:r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Connaissances en biologie moléculaire, SHD et analyses bioinformatiques</w:t>
      </w:r>
    </w:p>
    <w:p w14:paraId="6694EFA6" w14:textId="77777777" w:rsidR="00A23724" w:rsidRPr="002B4F19" w:rsidRDefault="00A23724" w:rsidP="009D34D8">
      <w:pPr>
        <w:ind w:left="1560" w:right="548"/>
        <w:rPr>
          <w:rFonts w:ascii="Arial" w:hAnsi="Arial" w:cs="Arial"/>
          <w:sz w:val="18"/>
          <w:szCs w:val="18"/>
          <w:lang w:val="fr-FR"/>
        </w:rPr>
      </w:pPr>
    </w:p>
    <w:p w14:paraId="3CA1BF7B" w14:textId="77777777" w:rsidR="00CC7B6F" w:rsidRPr="002B4F19" w:rsidRDefault="00CC7B6F" w:rsidP="009D34D8">
      <w:pPr>
        <w:pStyle w:val="Paragraphedeliste"/>
        <w:ind w:left="1560" w:right="548"/>
        <w:jc w:val="both"/>
        <w:rPr>
          <w:rFonts w:ascii="Arial" w:hAnsi="Arial" w:cs="Arial"/>
          <w:color w:val="000000" w:themeColor="text1"/>
          <w:sz w:val="18"/>
          <w:szCs w:val="18"/>
          <w:u w:val="single"/>
          <w:lang w:val="fr-FR"/>
        </w:rPr>
      </w:pPr>
      <w:proofErr w:type="gramStart"/>
      <w:r w:rsidRPr="002B4F19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FR"/>
        </w:rPr>
        <w:t>ou</w:t>
      </w:r>
      <w:proofErr w:type="gramEnd"/>
      <w:r w:rsidRPr="002B4F19">
        <w:rPr>
          <w:rFonts w:ascii="Arial" w:hAnsi="Arial" w:cs="Arial"/>
          <w:color w:val="000000" w:themeColor="text1"/>
          <w:sz w:val="18"/>
          <w:szCs w:val="18"/>
          <w:u w:val="single"/>
          <w:lang w:val="fr-FR"/>
        </w:rPr>
        <w:t xml:space="preserve"> </w:t>
      </w:r>
    </w:p>
    <w:p w14:paraId="1CB4ED72" w14:textId="77777777" w:rsidR="00CC7B6F" w:rsidRPr="002B4F19" w:rsidRDefault="00CC7B6F" w:rsidP="009D34D8">
      <w:pPr>
        <w:ind w:left="1560" w:right="548"/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</w:p>
    <w:p w14:paraId="6FCA3D62" w14:textId="05EADB6D" w:rsidR="00CC7B6F" w:rsidRPr="002B4F19" w:rsidRDefault="00AF2D11" w:rsidP="009D34D8">
      <w:pPr>
        <w:pStyle w:val="Paragraphedeliste"/>
        <w:ind w:left="1560" w:right="548"/>
        <w:jc w:val="both"/>
        <w:rPr>
          <w:rFonts w:ascii="Arial" w:hAnsi="Arial" w:cs="Arial"/>
          <w:b/>
          <w:color w:val="000000" w:themeColor="text1"/>
          <w:sz w:val="18"/>
          <w:szCs w:val="18"/>
          <w:lang w:val="fr-FR"/>
        </w:rPr>
      </w:pPr>
      <w:r w:rsidRPr="002B4F19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>Docteur ès sciences, t</w:t>
      </w:r>
      <w:r w:rsidR="00CC7B6F" w:rsidRPr="002B4F19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>itulaire d’une thèse d’université dans le domaine de biologie moléculaire appliquée à la génétique humaine</w:t>
      </w:r>
    </w:p>
    <w:p w14:paraId="1DF0A75C" w14:textId="4765AC64" w:rsidR="00AF2D11" w:rsidRPr="002B4F19" w:rsidRDefault="00AF2D11" w:rsidP="009D34D8">
      <w:pPr>
        <w:pStyle w:val="Paragraphedeliste"/>
        <w:numPr>
          <w:ilvl w:val="0"/>
          <w:numId w:val="4"/>
        </w:numPr>
        <w:ind w:left="1560" w:right="548" w:firstLine="0"/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  <w:r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Expérience dans le domaine du </w:t>
      </w:r>
      <w:r w:rsidR="0047300D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séquençage haut débit constitutionnel </w:t>
      </w:r>
      <w:r w:rsidR="00945DDA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pour les</w:t>
      </w:r>
      <w:r w:rsidR="0047300D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maladies rares</w:t>
      </w:r>
      <w:r w:rsidR="00F4203D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r w:rsidR="0047300D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ou somatique en </w:t>
      </w:r>
      <w:r w:rsidR="002B4F19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cancérologie</w:t>
      </w:r>
      <w:r w:rsidR="0047300D"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</w:p>
    <w:p w14:paraId="38CD315F" w14:textId="22935AA3" w:rsidR="009E212F" w:rsidRPr="002B4F19" w:rsidRDefault="009E212F" w:rsidP="009D34D8">
      <w:pPr>
        <w:pStyle w:val="Paragraphedeliste"/>
        <w:numPr>
          <w:ilvl w:val="0"/>
          <w:numId w:val="4"/>
        </w:numPr>
        <w:ind w:left="1560" w:right="548" w:firstLine="0"/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  <w:r w:rsidRPr="002B4F19">
        <w:rPr>
          <w:rFonts w:ascii="Arial" w:hAnsi="Arial" w:cs="Arial"/>
          <w:color w:val="000000" w:themeColor="text1"/>
          <w:sz w:val="18"/>
          <w:szCs w:val="18"/>
          <w:lang w:val="fr-FR"/>
        </w:rPr>
        <w:t>Connaissances en biologie moléculaire, SHD et analyses bioinformatiques</w:t>
      </w:r>
    </w:p>
    <w:p w14:paraId="05B79B37" w14:textId="77777777" w:rsidR="00CC7B6F" w:rsidRPr="002B4F19" w:rsidRDefault="00CC7B6F" w:rsidP="009D34D8">
      <w:pPr>
        <w:ind w:left="1560" w:right="548"/>
        <w:rPr>
          <w:rFonts w:ascii="Arial" w:hAnsi="Arial" w:cs="Arial"/>
          <w:sz w:val="18"/>
          <w:szCs w:val="18"/>
          <w:lang w:val="fr-FR"/>
        </w:rPr>
      </w:pPr>
    </w:p>
    <w:p w14:paraId="39D5CF8E" w14:textId="4D5FD55A" w:rsidR="00B83797" w:rsidRPr="002B4F19" w:rsidRDefault="00B83797" w:rsidP="00B83797">
      <w:pPr>
        <w:ind w:left="1560" w:right="548"/>
        <w:rPr>
          <w:rFonts w:ascii="Arial" w:hAnsi="Arial" w:cs="Arial"/>
          <w:sz w:val="18"/>
          <w:szCs w:val="18"/>
          <w:lang w:val="fr-FR"/>
        </w:rPr>
      </w:pPr>
      <w:r w:rsidRPr="002B4F19">
        <w:rPr>
          <w:rFonts w:ascii="Arial" w:hAnsi="Arial" w:cs="Arial"/>
          <w:sz w:val="18"/>
          <w:szCs w:val="18"/>
          <w:lang w:val="fr-FR"/>
        </w:rPr>
        <w:t>Les candidats doivent soumettre une lett</w:t>
      </w:r>
      <w:r w:rsidR="002B4F19" w:rsidRPr="002B4F19">
        <w:rPr>
          <w:rFonts w:ascii="Arial" w:hAnsi="Arial" w:cs="Arial"/>
          <w:sz w:val="18"/>
          <w:szCs w:val="18"/>
          <w:lang w:val="fr-FR"/>
        </w:rPr>
        <w:t>r</w:t>
      </w:r>
      <w:r w:rsidRPr="002B4F19">
        <w:rPr>
          <w:rFonts w:ascii="Arial" w:hAnsi="Arial" w:cs="Arial"/>
          <w:sz w:val="18"/>
          <w:szCs w:val="18"/>
          <w:lang w:val="fr-FR"/>
        </w:rPr>
        <w:t>e de motivation, un curriculum vitae et leurs coordonnées aux contacts suivant</w:t>
      </w:r>
      <w:r w:rsidR="00F4203D">
        <w:rPr>
          <w:rFonts w:ascii="Arial" w:hAnsi="Arial" w:cs="Arial"/>
          <w:sz w:val="18"/>
          <w:szCs w:val="18"/>
          <w:lang w:val="fr-FR"/>
        </w:rPr>
        <w:t>s</w:t>
      </w:r>
      <w:r w:rsidR="002B4F19" w:rsidRPr="002B4F19">
        <w:rPr>
          <w:rFonts w:ascii="Arial" w:hAnsi="Arial" w:cs="Arial"/>
          <w:sz w:val="18"/>
          <w:szCs w:val="18"/>
          <w:lang w:val="fr-FR"/>
        </w:rPr>
        <w:t> </w:t>
      </w:r>
      <w:r w:rsidRPr="002B4F19">
        <w:rPr>
          <w:rFonts w:ascii="Arial" w:hAnsi="Arial" w:cs="Arial"/>
          <w:sz w:val="18"/>
          <w:szCs w:val="18"/>
          <w:lang w:val="fr-FR"/>
        </w:rPr>
        <w:t>:</w:t>
      </w:r>
    </w:p>
    <w:p w14:paraId="2B768CB8" w14:textId="77777777" w:rsidR="00B83797" w:rsidRPr="002B4F19" w:rsidRDefault="00B83797" w:rsidP="00B83797">
      <w:pPr>
        <w:ind w:left="1560" w:right="548"/>
        <w:rPr>
          <w:rFonts w:ascii="Arial" w:hAnsi="Arial" w:cs="Arial"/>
          <w:sz w:val="18"/>
          <w:szCs w:val="18"/>
          <w:lang w:val="fr-FR"/>
        </w:rPr>
      </w:pPr>
      <w:r w:rsidRPr="002B4F19">
        <w:rPr>
          <w:rFonts w:ascii="Arial" w:hAnsi="Arial" w:cs="Arial"/>
          <w:sz w:val="18"/>
          <w:szCs w:val="18"/>
          <w:lang w:val="fr-FR"/>
        </w:rPr>
        <w:t>christophe.philippe@chu-dijon.fr</w:t>
      </w:r>
    </w:p>
    <w:p w14:paraId="7E013593" w14:textId="11F2D561" w:rsidR="00B83797" w:rsidRDefault="002B4F19" w:rsidP="00B83797">
      <w:pPr>
        <w:ind w:left="1560" w:right="548"/>
        <w:rPr>
          <w:rFonts w:ascii="Arial" w:hAnsi="Arial" w:cs="Arial"/>
          <w:sz w:val="18"/>
          <w:szCs w:val="18"/>
          <w:lang w:val="fr-FR"/>
        </w:rPr>
      </w:pPr>
      <w:r w:rsidRPr="002B4F19">
        <w:rPr>
          <w:rFonts w:ascii="Arial" w:hAnsi="Arial" w:cs="Arial"/>
          <w:sz w:val="18"/>
          <w:szCs w:val="18"/>
          <w:lang w:val="fr-FR"/>
        </w:rPr>
        <w:t>christel.thauvin@chu-dijon.fr</w:t>
      </w:r>
    </w:p>
    <w:p w14:paraId="6FAA4662" w14:textId="11538D49" w:rsidR="00B83797" w:rsidRPr="002B4F19" w:rsidRDefault="002B4F19" w:rsidP="009D34D8">
      <w:pPr>
        <w:ind w:left="1560" w:right="548"/>
        <w:rPr>
          <w:rFonts w:ascii="Arial" w:hAnsi="Arial" w:cs="Arial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anne-sophie.denomme-pichon@u-bourgogne.fr</w:t>
      </w:r>
      <w:bookmarkStart w:id="0" w:name="_GoBack"/>
      <w:bookmarkEnd w:id="0"/>
    </w:p>
    <w:sectPr w:rsidR="00B83797" w:rsidRPr="002B4F19" w:rsidSect="00AB7D89">
      <w:type w:val="continuous"/>
      <w:pgSz w:w="11900" w:h="16840"/>
      <w:pgMar w:top="500" w:right="600" w:bottom="617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ED5"/>
    <w:multiLevelType w:val="hybridMultilevel"/>
    <w:tmpl w:val="B89CD6F8"/>
    <w:lvl w:ilvl="0" w:tplc="F564C66C">
      <w:numFmt w:val="bullet"/>
      <w:lvlText w:val="-"/>
      <w:lvlJc w:val="left"/>
      <w:pPr>
        <w:ind w:left="1480" w:hanging="360"/>
      </w:pPr>
      <w:rPr>
        <w:rFonts w:ascii="Calibri" w:eastAsiaTheme="minorEastAsia" w:hAnsi="Calibri" w:cstheme="minorBidi" w:hint="default"/>
        <w:b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1E1E2F3A"/>
    <w:multiLevelType w:val="multilevel"/>
    <w:tmpl w:val="EC76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8F6270"/>
    <w:multiLevelType w:val="hybridMultilevel"/>
    <w:tmpl w:val="462ED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62C22"/>
    <w:multiLevelType w:val="hybridMultilevel"/>
    <w:tmpl w:val="3CF63352"/>
    <w:lvl w:ilvl="0" w:tplc="CCBE4E82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A2"/>
    <w:rsid w:val="0002527E"/>
    <w:rsid w:val="00040A75"/>
    <w:rsid w:val="00044541"/>
    <w:rsid w:val="0005669B"/>
    <w:rsid w:val="00056AA2"/>
    <w:rsid w:val="00072D8B"/>
    <w:rsid w:val="000A13ED"/>
    <w:rsid w:val="000A1A26"/>
    <w:rsid w:val="000B500C"/>
    <w:rsid w:val="000E04A9"/>
    <w:rsid w:val="000F6AF4"/>
    <w:rsid w:val="0011755E"/>
    <w:rsid w:val="001238B6"/>
    <w:rsid w:val="0012775B"/>
    <w:rsid w:val="00130F01"/>
    <w:rsid w:val="0013460E"/>
    <w:rsid w:val="00135A42"/>
    <w:rsid w:val="00142B31"/>
    <w:rsid w:val="00152505"/>
    <w:rsid w:val="00154691"/>
    <w:rsid w:val="00157502"/>
    <w:rsid w:val="001607A0"/>
    <w:rsid w:val="00163C35"/>
    <w:rsid w:val="001B747C"/>
    <w:rsid w:val="001E0356"/>
    <w:rsid w:val="001E3C7F"/>
    <w:rsid w:val="001E4744"/>
    <w:rsid w:val="001F524D"/>
    <w:rsid w:val="00201FC7"/>
    <w:rsid w:val="002316F7"/>
    <w:rsid w:val="002671E1"/>
    <w:rsid w:val="00267399"/>
    <w:rsid w:val="00270894"/>
    <w:rsid w:val="00277C5C"/>
    <w:rsid w:val="00294AC3"/>
    <w:rsid w:val="002B1F5A"/>
    <w:rsid w:val="002B4F19"/>
    <w:rsid w:val="002C58E6"/>
    <w:rsid w:val="002D05AF"/>
    <w:rsid w:val="002D3B0F"/>
    <w:rsid w:val="002E1F47"/>
    <w:rsid w:val="002E2E83"/>
    <w:rsid w:val="002E5CCF"/>
    <w:rsid w:val="00327C19"/>
    <w:rsid w:val="00334299"/>
    <w:rsid w:val="003472E3"/>
    <w:rsid w:val="00351B57"/>
    <w:rsid w:val="00351F11"/>
    <w:rsid w:val="003547C1"/>
    <w:rsid w:val="003A3EC5"/>
    <w:rsid w:val="003C37E6"/>
    <w:rsid w:val="003C735B"/>
    <w:rsid w:val="003D47AB"/>
    <w:rsid w:val="003E5EF5"/>
    <w:rsid w:val="003E7378"/>
    <w:rsid w:val="003F70F6"/>
    <w:rsid w:val="003F7876"/>
    <w:rsid w:val="0040080A"/>
    <w:rsid w:val="00414614"/>
    <w:rsid w:val="004164C4"/>
    <w:rsid w:val="004303C1"/>
    <w:rsid w:val="0044416B"/>
    <w:rsid w:val="004458EF"/>
    <w:rsid w:val="00463FCD"/>
    <w:rsid w:val="0047300D"/>
    <w:rsid w:val="004768B0"/>
    <w:rsid w:val="0047755B"/>
    <w:rsid w:val="00483BA0"/>
    <w:rsid w:val="004A650D"/>
    <w:rsid w:val="004B5C07"/>
    <w:rsid w:val="004C0770"/>
    <w:rsid w:val="004D43BF"/>
    <w:rsid w:val="004E6869"/>
    <w:rsid w:val="004E7A31"/>
    <w:rsid w:val="0051404A"/>
    <w:rsid w:val="00526757"/>
    <w:rsid w:val="0052695B"/>
    <w:rsid w:val="005316FE"/>
    <w:rsid w:val="00552561"/>
    <w:rsid w:val="00554069"/>
    <w:rsid w:val="005665A3"/>
    <w:rsid w:val="0057145A"/>
    <w:rsid w:val="00582F0B"/>
    <w:rsid w:val="00592321"/>
    <w:rsid w:val="0059545F"/>
    <w:rsid w:val="005A2579"/>
    <w:rsid w:val="005A4BAF"/>
    <w:rsid w:val="005B0CF7"/>
    <w:rsid w:val="005B1D37"/>
    <w:rsid w:val="005C076F"/>
    <w:rsid w:val="005E44B4"/>
    <w:rsid w:val="005E4BA5"/>
    <w:rsid w:val="005F7D24"/>
    <w:rsid w:val="006040B8"/>
    <w:rsid w:val="006277CB"/>
    <w:rsid w:val="0064268E"/>
    <w:rsid w:val="00642BAE"/>
    <w:rsid w:val="00643D80"/>
    <w:rsid w:val="006610FD"/>
    <w:rsid w:val="006832A9"/>
    <w:rsid w:val="006972D7"/>
    <w:rsid w:val="006E746A"/>
    <w:rsid w:val="006F1E13"/>
    <w:rsid w:val="006F2AF8"/>
    <w:rsid w:val="00707746"/>
    <w:rsid w:val="007210BF"/>
    <w:rsid w:val="00722CF8"/>
    <w:rsid w:val="00722E61"/>
    <w:rsid w:val="0073120B"/>
    <w:rsid w:val="00740F7E"/>
    <w:rsid w:val="00743650"/>
    <w:rsid w:val="007461C3"/>
    <w:rsid w:val="00781904"/>
    <w:rsid w:val="007A0486"/>
    <w:rsid w:val="007A3383"/>
    <w:rsid w:val="007B23A6"/>
    <w:rsid w:val="007D4CDA"/>
    <w:rsid w:val="007D519F"/>
    <w:rsid w:val="007E6A2E"/>
    <w:rsid w:val="007F2289"/>
    <w:rsid w:val="00817781"/>
    <w:rsid w:val="008225DF"/>
    <w:rsid w:val="00825F18"/>
    <w:rsid w:val="008431EB"/>
    <w:rsid w:val="00843D04"/>
    <w:rsid w:val="008566BD"/>
    <w:rsid w:val="0087202E"/>
    <w:rsid w:val="00873E2E"/>
    <w:rsid w:val="00892D6B"/>
    <w:rsid w:val="00897A8D"/>
    <w:rsid w:val="008A146A"/>
    <w:rsid w:val="008B1EFF"/>
    <w:rsid w:val="008B3C6B"/>
    <w:rsid w:val="008B79EF"/>
    <w:rsid w:val="008D06F0"/>
    <w:rsid w:val="008F14C7"/>
    <w:rsid w:val="00916693"/>
    <w:rsid w:val="00940C0E"/>
    <w:rsid w:val="00943019"/>
    <w:rsid w:val="00945DDA"/>
    <w:rsid w:val="009502EC"/>
    <w:rsid w:val="00976280"/>
    <w:rsid w:val="00976627"/>
    <w:rsid w:val="009805C3"/>
    <w:rsid w:val="009942F7"/>
    <w:rsid w:val="009A5BC2"/>
    <w:rsid w:val="009A5EEE"/>
    <w:rsid w:val="009C08B4"/>
    <w:rsid w:val="009D34D8"/>
    <w:rsid w:val="009D4FD1"/>
    <w:rsid w:val="009E0D05"/>
    <w:rsid w:val="009E212F"/>
    <w:rsid w:val="009F1B53"/>
    <w:rsid w:val="009F4079"/>
    <w:rsid w:val="009F408C"/>
    <w:rsid w:val="00A002FA"/>
    <w:rsid w:val="00A02379"/>
    <w:rsid w:val="00A02D1B"/>
    <w:rsid w:val="00A12EF7"/>
    <w:rsid w:val="00A23724"/>
    <w:rsid w:val="00A2419B"/>
    <w:rsid w:val="00A35B34"/>
    <w:rsid w:val="00A409B8"/>
    <w:rsid w:val="00A45163"/>
    <w:rsid w:val="00A52988"/>
    <w:rsid w:val="00A52D5B"/>
    <w:rsid w:val="00A91D9C"/>
    <w:rsid w:val="00A94C1C"/>
    <w:rsid w:val="00A96DC2"/>
    <w:rsid w:val="00AA601E"/>
    <w:rsid w:val="00AB7D89"/>
    <w:rsid w:val="00AC76FE"/>
    <w:rsid w:val="00AD2CC4"/>
    <w:rsid w:val="00AD72F6"/>
    <w:rsid w:val="00AE6DF1"/>
    <w:rsid w:val="00AF2D11"/>
    <w:rsid w:val="00B11964"/>
    <w:rsid w:val="00B14268"/>
    <w:rsid w:val="00B20AC0"/>
    <w:rsid w:val="00B22085"/>
    <w:rsid w:val="00B2246A"/>
    <w:rsid w:val="00B25CFA"/>
    <w:rsid w:val="00B55A17"/>
    <w:rsid w:val="00B5621E"/>
    <w:rsid w:val="00B574C3"/>
    <w:rsid w:val="00B83797"/>
    <w:rsid w:val="00BA070D"/>
    <w:rsid w:val="00BA7C3C"/>
    <w:rsid w:val="00C130FE"/>
    <w:rsid w:val="00C32BFC"/>
    <w:rsid w:val="00C333AE"/>
    <w:rsid w:val="00C34BC9"/>
    <w:rsid w:val="00C35BF2"/>
    <w:rsid w:val="00C47CED"/>
    <w:rsid w:val="00C54005"/>
    <w:rsid w:val="00C57A75"/>
    <w:rsid w:val="00C91A4C"/>
    <w:rsid w:val="00CB199B"/>
    <w:rsid w:val="00CB34A5"/>
    <w:rsid w:val="00CB3D23"/>
    <w:rsid w:val="00CB7853"/>
    <w:rsid w:val="00CC7B6F"/>
    <w:rsid w:val="00CD38D1"/>
    <w:rsid w:val="00CD79D9"/>
    <w:rsid w:val="00CE709E"/>
    <w:rsid w:val="00CF2860"/>
    <w:rsid w:val="00D05810"/>
    <w:rsid w:val="00D17A2C"/>
    <w:rsid w:val="00D24094"/>
    <w:rsid w:val="00D3221A"/>
    <w:rsid w:val="00D71C79"/>
    <w:rsid w:val="00D7731F"/>
    <w:rsid w:val="00D96BFA"/>
    <w:rsid w:val="00DB36BE"/>
    <w:rsid w:val="00DB65CF"/>
    <w:rsid w:val="00DC5B20"/>
    <w:rsid w:val="00DE1B73"/>
    <w:rsid w:val="00E03E1A"/>
    <w:rsid w:val="00E05B3D"/>
    <w:rsid w:val="00E23EC0"/>
    <w:rsid w:val="00E303FC"/>
    <w:rsid w:val="00E316DA"/>
    <w:rsid w:val="00E607BE"/>
    <w:rsid w:val="00E76935"/>
    <w:rsid w:val="00E83132"/>
    <w:rsid w:val="00E85F6B"/>
    <w:rsid w:val="00E94CFA"/>
    <w:rsid w:val="00EA79EA"/>
    <w:rsid w:val="00ED0015"/>
    <w:rsid w:val="00ED01A1"/>
    <w:rsid w:val="00EE68E6"/>
    <w:rsid w:val="00EF6298"/>
    <w:rsid w:val="00F046AB"/>
    <w:rsid w:val="00F1022F"/>
    <w:rsid w:val="00F16B1E"/>
    <w:rsid w:val="00F26046"/>
    <w:rsid w:val="00F2625A"/>
    <w:rsid w:val="00F26922"/>
    <w:rsid w:val="00F4203D"/>
    <w:rsid w:val="00F46451"/>
    <w:rsid w:val="00F47E5D"/>
    <w:rsid w:val="00F50DD3"/>
    <w:rsid w:val="00F552AC"/>
    <w:rsid w:val="00F60329"/>
    <w:rsid w:val="00F64216"/>
    <w:rsid w:val="00F723F4"/>
    <w:rsid w:val="00F72B1F"/>
    <w:rsid w:val="00F921DD"/>
    <w:rsid w:val="00F9242B"/>
    <w:rsid w:val="00F957D5"/>
    <w:rsid w:val="00FA3D87"/>
    <w:rsid w:val="00FA3E96"/>
    <w:rsid w:val="00FB44CD"/>
    <w:rsid w:val="00FB620B"/>
    <w:rsid w:val="00FC322E"/>
    <w:rsid w:val="00FC58B7"/>
    <w:rsid w:val="00FD42F9"/>
    <w:rsid w:val="00FE64B6"/>
    <w:rsid w:val="00FF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89316"/>
  <w15:docId w15:val="{FDFCBD12-700F-4645-BB92-7CF31C9C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Policepardfaut"/>
    <w:rsid w:val="00AD2CC4"/>
  </w:style>
  <w:style w:type="character" w:styleId="Lienhypertexte">
    <w:name w:val="Hyperlink"/>
    <w:basedOn w:val="Policepardfaut"/>
    <w:uiPriority w:val="99"/>
    <w:unhideWhenUsed/>
    <w:rsid w:val="00DB65C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210B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D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D9C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Policepardfaut"/>
    <w:rsid w:val="00C35BF2"/>
  </w:style>
  <w:style w:type="paragraph" w:styleId="Paragraphedeliste">
    <w:name w:val="List Paragraph"/>
    <w:basedOn w:val="Normal"/>
    <w:uiPriority w:val="34"/>
    <w:qFormat/>
    <w:rsid w:val="00A35B34"/>
    <w:pPr>
      <w:ind w:left="720"/>
      <w:contextualSpacing/>
    </w:pPr>
  </w:style>
  <w:style w:type="paragraph" w:customStyle="1" w:styleId="western">
    <w:name w:val="western"/>
    <w:basedOn w:val="Normal"/>
    <w:rsid w:val="00A2419B"/>
    <w:pPr>
      <w:suppressAutoHyphens/>
      <w:spacing w:before="280" w:after="280"/>
    </w:pPr>
    <w:rPr>
      <w:sz w:val="24"/>
      <w:szCs w:val="24"/>
      <w:lang w:val="fr-FR" w:eastAsia="zh-CN"/>
    </w:rPr>
  </w:style>
  <w:style w:type="paragraph" w:styleId="NormalWeb">
    <w:name w:val="Normal (Web)"/>
    <w:basedOn w:val="Normal"/>
    <w:uiPriority w:val="99"/>
    <w:semiHidden/>
    <w:unhideWhenUsed/>
    <w:rsid w:val="009C08B4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accroche">
    <w:name w:val="accroche"/>
    <w:basedOn w:val="Policepardfaut"/>
    <w:rsid w:val="009C08B4"/>
  </w:style>
  <w:style w:type="paragraph" w:customStyle="1" w:styleId="Contenudecadre">
    <w:name w:val="Contenu de cadre"/>
    <w:basedOn w:val="Normal"/>
    <w:rsid w:val="008A146A"/>
    <w:rPr>
      <w:rFonts w:asciiTheme="minorHAnsi" w:eastAsiaTheme="minorEastAsia" w:hAnsiTheme="minorHAnsi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7300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300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300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300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300D"/>
    <w:rPr>
      <w:b/>
      <w:b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2B4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0076-A2B9-410A-9352-BA46665F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Justine</dc:creator>
  <cp:lastModifiedBy>Anne-Sophie Denommé-Pichon</cp:lastModifiedBy>
  <cp:revision>5</cp:revision>
  <cp:lastPrinted>2017-11-14T14:32:00Z</cp:lastPrinted>
  <dcterms:created xsi:type="dcterms:W3CDTF">2019-06-12T10:37:00Z</dcterms:created>
  <dcterms:modified xsi:type="dcterms:W3CDTF">2019-06-12T10:49:00Z</dcterms:modified>
</cp:coreProperties>
</file>